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D004" w14:textId="7A012E8A" w:rsidR="00143117" w:rsidRPr="00497FE9" w:rsidRDefault="00143117" w:rsidP="00143117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497FE9">
        <w:rPr>
          <w:rFonts w:ascii="Times New Roman" w:hAnsi="Times New Roman"/>
          <w:b/>
          <w:sz w:val="24"/>
          <w:szCs w:val="24"/>
          <w:lang w:val="ro-RO"/>
        </w:rPr>
        <w:t>Raport Evaluarea cadrelor didactice de către studenţi. An universitar 2021 - 2022</w:t>
      </w:r>
    </w:p>
    <w:p w14:paraId="4CD7EB1F" w14:textId="77777777" w:rsidR="00143117" w:rsidRPr="00497FE9" w:rsidRDefault="00143117" w:rsidP="00F94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3E3712" w14:textId="23995829" w:rsidR="00AB1F12" w:rsidRPr="00497FE9" w:rsidRDefault="00663A2D" w:rsidP="00F946D6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Cadrele didactice titulare ale Facultății de Psihologie și Științele educației au obținut la evaluarea realizată de către studenți, la finalul primului semestru, punctaje sumative heterogene:</w:t>
      </w:r>
    </w:p>
    <w:p w14:paraId="667A720F" w14:textId="7BBB9510" w:rsidR="00663A2D" w:rsidRPr="00497FE9" w:rsidRDefault="00663A2D" w:rsidP="00663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65F3B7" wp14:editId="516DC8C2">
            <wp:extent cx="5377180" cy="264881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23"/>
                    <a:stretch/>
                  </pic:blipFill>
                  <pic:spPr bwMode="auto">
                    <a:xfrm>
                      <a:off x="0" y="0"/>
                      <a:ext cx="5377180" cy="264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5277CD" w14:textId="51F32303" w:rsidR="00663A2D" w:rsidRPr="00497FE9" w:rsidRDefault="00663A2D" w:rsidP="00663A2D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Aceste punctaje au generat note ale căror medie este 4.63.</w:t>
      </w:r>
    </w:p>
    <w:p w14:paraId="7793154F" w14:textId="60A57521" w:rsidR="00663A2D" w:rsidRPr="00497FE9" w:rsidRDefault="00663A2D" w:rsidP="00663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B4F86" w14:textId="6BC668C4" w:rsidR="00663A2D" w:rsidRPr="00497FE9" w:rsidRDefault="00663A2D" w:rsidP="00663A2D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La evaluarea realizată la finalul semestrului secund, cadrele didactice au obținut următoarele punctaje sumative:</w:t>
      </w:r>
    </w:p>
    <w:p w14:paraId="35AE0E61" w14:textId="511B207F" w:rsidR="00663A2D" w:rsidRPr="00497FE9" w:rsidRDefault="00663A2D" w:rsidP="00663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65FDEC" wp14:editId="16E4DCDA">
            <wp:extent cx="4913630" cy="2780030"/>
            <wp:effectExtent l="0" t="0" r="1270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A8DBE" w14:textId="5380EB68" w:rsidR="00EC29E4" w:rsidRPr="00497FE9" w:rsidRDefault="00EC29E4" w:rsidP="00EC29E4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Media punctajelor obținute pe semstrul secund este inferioară celei pentru primul semstru:</w:t>
      </w:r>
    </w:p>
    <w:p w14:paraId="6298BFB9" w14:textId="04182EC3" w:rsidR="00663A2D" w:rsidRPr="00497FE9" w:rsidRDefault="00663A2D" w:rsidP="00663A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C695CE" w14:textId="136DC4B3" w:rsidR="00663A2D" w:rsidRPr="00497FE9" w:rsidRDefault="00663A2D" w:rsidP="00663A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51FB7BA" wp14:editId="5CD85D52">
            <wp:extent cx="4584700" cy="2755900"/>
            <wp:effectExtent l="0" t="0" r="635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6EBA63" w14:textId="77777777" w:rsidR="00300E0C" w:rsidRPr="00497FE9" w:rsidRDefault="00300E0C">
      <w:pPr>
        <w:rPr>
          <w:rFonts w:ascii="Times New Roman" w:hAnsi="Times New Roman" w:cs="Times New Roman"/>
          <w:sz w:val="24"/>
          <w:szCs w:val="24"/>
        </w:rPr>
      </w:pPr>
    </w:p>
    <w:p w14:paraId="56DEAB98" w14:textId="4BE8EC30" w:rsidR="00180E22" w:rsidRPr="00497FE9" w:rsidRDefault="00180E22">
      <w:pPr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La nivelul postului de asistent, se constată că punctajul obținut pentru semestrul secund este inferior celui obținut pe semestrul anterior:</w:t>
      </w:r>
    </w:p>
    <w:p w14:paraId="41B9D61D" w14:textId="626BF4B3" w:rsidR="00663A2D" w:rsidRPr="00497FE9" w:rsidRDefault="00663A2D" w:rsidP="00663A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E10A6" w14:textId="5D155FB0" w:rsidR="00180E22" w:rsidRPr="00497FE9" w:rsidRDefault="00180E22" w:rsidP="0018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525055" wp14:editId="7A139A5A">
            <wp:extent cx="3940769" cy="2372113"/>
            <wp:effectExtent l="0" t="0" r="317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56" cy="2375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04B97C" w14:textId="084C75A9" w:rsidR="00180E22" w:rsidRPr="00497FE9" w:rsidRDefault="00180E22" w:rsidP="0018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4A7CED" w14:textId="21DDE337" w:rsidR="00180E22" w:rsidRPr="00497FE9" w:rsidRDefault="00180E22" w:rsidP="001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În ceea ce privește cei șapte lectori titulari, punctajele sumative obținute se poziționează între un minim de 41.82 și un maxim de 49.89</w:t>
      </w:r>
      <w:r w:rsidR="00E80FF8" w:rsidRPr="00497F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ECC83E" w14:textId="58628275" w:rsidR="00180E22" w:rsidRPr="00497FE9" w:rsidRDefault="00E80FF8" w:rsidP="0018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FF7F222" wp14:editId="4610E016">
            <wp:extent cx="4579565" cy="2756170"/>
            <wp:effectExtent l="0" t="0" r="12065" b="635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709288-5E99-24AB-2DDC-E6E9B12C1D9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633954C" w14:textId="13F379CD" w:rsidR="00E80FF8" w:rsidRPr="00497FE9" w:rsidRDefault="00E80FF8" w:rsidP="00E80FF8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La nivelul notei, media obținută este 4.60:</w:t>
      </w:r>
    </w:p>
    <w:p w14:paraId="19D9150E" w14:textId="22922307" w:rsidR="00180E22" w:rsidRPr="00497FE9" w:rsidRDefault="00E80FF8" w:rsidP="0018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3D8103" wp14:editId="2A448AEB">
            <wp:extent cx="4596765" cy="2773680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52D277" w14:textId="7460DD0B" w:rsidR="00180E22" w:rsidRPr="00497FE9" w:rsidRDefault="00180E22" w:rsidP="00180E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CE994" w14:textId="1D7BC708" w:rsidR="00180E22" w:rsidRPr="00497FE9" w:rsidRDefault="00180E22" w:rsidP="001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Punctajele sumative obținute pe semestrul secund se situează între un minim de 42.98 și un maxim de 49.98 și generează o medie (4.62) a notei foarte apropiată de cea obținută pe semestrul I (4.60):</w:t>
      </w:r>
    </w:p>
    <w:p w14:paraId="62039CB7" w14:textId="4304D098" w:rsidR="00180E22" w:rsidRPr="00497FE9" w:rsidRDefault="00E80FF8" w:rsidP="00180E22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028BFDC" wp14:editId="4B2E1C69">
            <wp:extent cx="4596765" cy="27679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76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1BE72" w14:textId="1A110048" w:rsidR="00180E22" w:rsidRPr="00497FE9" w:rsidRDefault="00180E22" w:rsidP="00180E2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55CE47" w14:textId="4702037D" w:rsidR="006D3AA1" w:rsidRPr="00497FE9" w:rsidRDefault="00180E22" w:rsidP="001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 xml:space="preserve">În ceea ce privește conferențiarii titulari ai facultății, </w:t>
      </w:r>
      <w:r w:rsidR="006D3AA1" w:rsidRPr="00497FE9">
        <w:rPr>
          <w:rFonts w:ascii="Times New Roman" w:hAnsi="Times New Roman" w:cs="Times New Roman"/>
          <w:sz w:val="24"/>
          <w:szCs w:val="24"/>
        </w:rPr>
        <w:t>pe primul semestru se înregistrează punctaje sumative situate între 46.24 și 48.66:</w:t>
      </w:r>
    </w:p>
    <w:p w14:paraId="334CB83D" w14:textId="13D944B0" w:rsidR="006D3AA1" w:rsidRPr="00497FE9" w:rsidRDefault="006D3AA1" w:rsidP="006D3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D2F7C" wp14:editId="7271D3DA">
            <wp:extent cx="4584700" cy="27559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447BE9" w14:textId="4C28215A" w:rsidR="00180E22" w:rsidRPr="00497FE9" w:rsidRDefault="006D3AA1" w:rsidP="00180E22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Nota medie este 4.75:</w:t>
      </w:r>
    </w:p>
    <w:p w14:paraId="3A945A81" w14:textId="75F5055E" w:rsidR="006D3AA1" w:rsidRPr="00497FE9" w:rsidRDefault="006D3AA1" w:rsidP="006D3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A54BA9" wp14:editId="6A8486EB">
            <wp:extent cx="4584700" cy="27559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DBE0FB" w14:textId="3552E483" w:rsidR="006D3AA1" w:rsidRPr="00497FE9" w:rsidRDefault="006D3AA1" w:rsidP="006D3AA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53B93" w14:textId="010FDAF9" w:rsidR="006D3AA1" w:rsidRPr="00497FE9" w:rsidRDefault="006D3AA1" w:rsidP="006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Pe semestrul secund, punctajele sumative ale conferențiarilor titulari au fost poziționate între 36.9 și 49.58:</w:t>
      </w:r>
    </w:p>
    <w:p w14:paraId="5850327C" w14:textId="44433196" w:rsidR="006D3AA1" w:rsidRPr="00497FE9" w:rsidRDefault="006D3AA1" w:rsidP="006D3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EA3077" wp14:editId="1890F7D8">
            <wp:extent cx="4584700" cy="27559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D220E1" w14:textId="78B7A2C9" w:rsidR="006D3AA1" w:rsidRPr="00497FE9" w:rsidRDefault="006D3AA1" w:rsidP="006D3AA1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Nota medie este 4.49</w:t>
      </w:r>
      <w:r w:rsidR="00300E0C" w:rsidRPr="00497FE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EB7F732" w14:textId="23BE42FA" w:rsidR="00E80FF8" w:rsidRPr="00497FE9" w:rsidRDefault="00E80FF8" w:rsidP="00E80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88EAC0A" wp14:editId="0717E37B">
            <wp:extent cx="4584700" cy="2755900"/>
            <wp:effectExtent l="0" t="0" r="635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79B64" w14:textId="26715E3B" w:rsidR="00E80FF8" w:rsidRPr="00497FE9" w:rsidRDefault="00300E0C" w:rsidP="00E80FF8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Nota medie pentru semestrul secund este cu 0.26 inferioară celei obținută pentru semestrul întâi:</w:t>
      </w:r>
    </w:p>
    <w:p w14:paraId="33369262" w14:textId="73F593F1" w:rsidR="00E80FF8" w:rsidRPr="00497FE9" w:rsidRDefault="00E80FF8" w:rsidP="00E80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42714A" wp14:editId="5942D516">
            <wp:extent cx="4047859" cy="2433201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819" cy="2439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683E2" w14:textId="77777777" w:rsidR="00300E0C" w:rsidRPr="00497FE9" w:rsidRDefault="00300E0C" w:rsidP="00300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2E5922" w14:textId="10BD390B" w:rsidR="00300E0C" w:rsidRPr="00497FE9" w:rsidRDefault="00300E0C" w:rsidP="00300E0C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Cadrele didactice cu gradul de profesor au obținut, pentru primul semestru, punctajele sumative care au generat o medie de 44.75:</w:t>
      </w:r>
    </w:p>
    <w:p w14:paraId="396851E6" w14:textId="22C97562" w:rsidR="00E80FF8" w:rsidRPr="00497FE9" w:rsidRDefault="00E80FF8" w:rsidP="006D3A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A8FF94" w14:textId="6638D09A" w:rsidR="00300E0C" w:rsidRPr="00497FE9" w:rsidRDefault="00300E0C" w:rsidP="00300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DB03273" wp14:editId="78535E6C">
            <wp:extent cx="4584700" cy="2501327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38"/>
                    <a:stretch/>
                  </pic:blipFill>
                  <pic:spPr bwMode="auto">
                    <a:xfrm>
                      <a:off x="0" y="0"/>
                      <a:ext cx="4584700" cy="25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7959D" w14:textId="75F1D9AC" w:rsidR="00300E0C" w:rsidRPr="00497FE9" w:rsidRDefault="00300E0C" w:rsidP="00300E0C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Pentru semestrul secund, punctajele sumative care au generat o medie de 47.31:</w:t>
      </w:r>
    </w:p>
    <w:p w14:paraId="5A3890BF" w14:textId="5D560DCC" w:rsidR="00300E0C" w:rsidRPr="00497FE9" w:rsidRDefault="00300E0C" w:rsidP="00300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235E6" wp14:editId="3F66945A">
            <wp:extent cx="4584700" cy="2524924"/>
            <wp:effectExtent l="0" t="0" r="635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9"/>
                    <a:stretch/>
                  </pic:blipFill>
                  <pic:spPr bwMode="auto">
                    <a:xfrm>
                      <a:off x="0" y="0"/>
                      <a:ext cx="4584700" cy="252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E1BC15" w14:textId="77777777" w:rsidR="00300E0C" w:rsidRPr="00497FE9" w:rsidRDefault="00300E0C" w:rsidP="00300E0C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Nota medie pentru semestrul secund este superioară celei obținută pe semestrul întâi:</w:t>
      </w:r>
    </w:p>
    <w:p w14:paraId="495C216D" w14:textId="3FAC5190" w:rsidR="00300E0C" w:rsidRPr="00497FE9" w:rsidRDefault="00300E0C" w:rsidP="00300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DF23D8" wp14:editId="7562E68E">
            <wp:extent cx="4584700" cy="2530823"/>
            <wp:effectExtent l="0" t="0" r="635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67"/>
                    <a:stretch/>
                  </pic:blipFill>
                  <pic:spPr bwMode="auto">
                    <a:xfrm>
                      <a:off x="0" y="0"/>
                      <a:ext cx="4584700" cy="253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C1CD70" w14:textId="35F33082" w:rsidR="00143117" w:rsidRPr="00497FE9" w:rsidRDefault="00143117" w:rsidP="00300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98B781" w14:textId="0E46B543" w:rsidR="00143117" w:rsidRPr="00497FE9" w:rsidRDefault="00143117" w:rsidP="00143117">
      <w:pPr>
        <w:jc w:val="both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sz w:val="24"/>
          <w:szCs w:val="24"/>
        </w:rPr>
        <w:t>Comparativ cu anul universitar 2020-2021, se constată o diminuare a valorii medie a punctajelor sumative obținute de către cadrele didactice cu gradele asiste</w:t>
      </w:r>
      <w:r w:rsidR="00497FE9" w:rsidRPr="00497FE9">
        <w:rPr>
          <w:rFonts w:ascii="Times New Roman" w:hAnsi="Times New Roman" w:cs="Times New Roman"/>
          <w:sz w:val="24"/>
          <w:szCs w:val="24"/>
        </w:rPr>
        <w:t xml:space="preserve">nt și conferențiar și o creștere a valorii asociată gradului de profesor. </w:t>
      </w:r>
    </w:p>
    <w:p w14:paraId="5A24464B" w14:textId="3CA99319" w:rsidR="00143117" w:rsidRPr="00497FE9" w:rsidRDefault="00143117" w:rsidP="00143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CF67B" w14:textId="34E6C8E1" w:rsidR="00143117" w:rsidRDefault="00143117" w:rsidP="00143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497FE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6012C8" wp14:editId="516E358A">
            <wp:extent cx="4584700" cy="2755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B53456" w14:textId="06A57D7E" w:rsidR="00497FE9" w:rsidRDefault="00497FE9" w:rsidP="0014311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CC11BC" w14:textId="27F18F6D" w:rsidR="00497FE9" w:rsidRDefault="00497FE9" w:rsidP="00497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Întocmit</w:t>
      </w:r>
    </w:p>
    <w:p w14:paraId="61B61C4D" w14:textId="32D5EC42" w:rsidR="00497FE9" w:rsidRDefault="00497FE9" w:rsidP="00497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Conf.univ.dr. Cristian Petre                                                            Președinte comisie CEAC</w:t>
      </w:r>
      <w:r w:rsidR="006B3AE7">
        <w:rPr>
          <w:rFonts w:ascii="Times New Roman" w:hAnsi="Times New Roman" w:cs="Times New Roman"/>
          <w:sz w:val="24"/>
          <w:szCs w:val="24"/>
        </w:rPr>
        <w:t>-FPSE</w:t>
      </w:r>
    </w:p>
    <w:p w14:paraId="7F99751A" w14:textId="6C26661C" w:rsidR="00497FE9" w:rsidRPr="00497FE9" w:rsidRDefault="00497FE9" w:rsidP="00497F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Conf.univ.dr. Mihaela Mitroi </w:t>
      </w:r>
    </w:p>
    <w:sectPr w:rsidR="00497FE9" w:rsidRPr="00497FE9" w:rsidSect="003C6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E4DF8"/>
    <w:multiLevelType w:val="hybridMultilevel"/>
    <w:tmpl w:val="F5069628"/>
    <w:lvl w:ilvl="0" w:tplc="E0D262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30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22"/>
    <w:rsid w:val="00143117"/>
    <w:rsid w:val="00180E22"/>
    <w:rsid w:val="00300E0C"/>
    <w:rsid w:val="003C6856"/>
    <w:rsid w:val="00497FE9"/>
    <w:rsid w:val="00663A2D"/>
    <w:rsid w:val="006B3AE7"/>
    <w:rsid w:val="006D3AA1"/>
    <w:rsid w:val="00AB1F12"/>
    <w:rsid w:val="00E80FF8"/>
    <w:rsid w:val="00EC29E4"/>
    <w:rsid w:val="00F9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BDEA"/>
  <w15:chartTrackingRefBased/>
  <w15:docId w15:val="{094F555F-4FD5-433F-BA8C-FBC394C9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117"/>
    <w:pPr>
      <w:spacing w:after="0" w:line="240" w:lineRule="auto"/>
      <w:ind w:left="720"/>
      <w:contextualSpacing/>
    </w:pPr>
    <w:rPr>
      <w:rFonts w:ascii="Arial" w:eastAsia="Times New Roman" w:hAnsi="Arial" w:cs="Times New Roman"/>
      <w:kern w:val="28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risp\OneDrive\Desktop\FPSE%202022%202023\evaluarea%20cadrelor%20didactice\date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o-RO" sz="1100"/>
              <a:t>lectori titulari. punctaj sumativ. semestrul 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o-R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lectori!$B$4</c:f>
              <c:numCache>
                <c:formatCode>General</c:formatCode>
                <c:ptCount val="1"/>
                <c:pt idx="0">
                  <c:v>49.89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A1-4579-B14F-B3715787B753}"/>
            </c:ext>
          </c:extLst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lectori!$B$5</c:f>
              <c:numCache>
                <c:formatCode>General</c:formatCode>
                <c:ptCount val="1"/>
                <c:pt idx="0">
                  <c:v>45.3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A1-4579-B14F-B3715787B753}"/>
            </c:ext>
          </c:extLst>
        </c:ser>
        <c:ser>
          <c:idx val="2"/>
          <c:order val="2"/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lectori!$B$6</c:f>
              <c:numCache>
                <c:formatCode>General</c:formatCode>
                <c:ptCount val="1"/>
                <c:pt idx="0">
                  <c:v>41.82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A1-4579-B14F-B3715787B753}"/>
            </c:ext>
          </c:extLst>
        </c:ser>
        <c:ser>
          <c:idx val="3"/>
          <c:order val="3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lectori!$B$7</c:f>
              <c:numCache>
                <c:formatCode>General</c:formatCode>
                <c:ptCount val="1"/>
                <c:pt idx="0">
                  <c:v>45.85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A1-4579-B14F-B3715787B753}"/>
            </c:ext>
          </c:extLst>
        </c:ser>
        <c:ser>
          <c:idx val="4"/>
          <c:order val="4"/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lectori!$B$8</c:f>
              <c:numCache>
                <c:formatCode>General</c:formatCode>
                <c:ptCount val="1"/>
                <c:pt idx="0">
                  <c:v>47.48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0A1-4579-B14F-B3715787B753}"/>
            </c:ext>
          </c:extLst>
        </c:ser>
        <c:ser>
          <c:idx val="5"/>
          <c:order val="5"/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lectori!$B$9</c:f>
              <c:numCache>
                <c:formatCode>General</c:formatCode>
                <c:ptCount val="1"/>
                <c:pt idx="0">
                  <c:v>44.6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0A1-4579-B14F-B3715787B753}"/>
            </c:ext>
          </c:extLst>
        </c:ser>
        <c:ser>
          <c:idx val="6"/>
          <c:order val="6"/>
          <c:spPr>
            <a:gradFill rotWithShape="1">
              <a:gsLst>
                <a:gs pos="0">
                  <a:schemeClr val="accent1">
                    <a:lumMod val="60000"/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lumMod val="60000"/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60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o-R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lectori!$B$3</c:f>
              <c:strCache>
                <c:ptCount val="1"/>
                <c:pt idx="0">
                  <c:v>sem 1</c:v>
                </c:pt>
              </c:strCache>
            </c:strRef>
          </c:cat>
          <c:val>
            <c:numRef>
              <c:f>lectori!$B$10</c:f>
              <c:numCache>
                <c:formatCode>General</c:formatCode>
                <c:ptCount val="1"/>
                <c:pt idx="0">
                  <c:v>47.16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A1-4579-B14F-B3715787B7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650367184"/>
        <c:axId val="650365872"/>
      </c:barChart>
      <c:catAx>
        <c:axId val="65036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650365872"/>
        <c:crosses val="autoZero"/>
        <c:auto val="1"/>
        <c:lblAlgn val="ctr"/>
        <c:lblOffset val="100"/>
        <c:noMultiLvlLbl val="0"/>
      </c:catAx>
      <c:valAx>
        <c:axId val="650365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o-RO"/>
          </a:p>
        </c:txPr>
        <c:crossAx val="650367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o-R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336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petre</dc:creator>
  <cp:keywords/>
  <dc:description/>
  <cp:lastModifiedBy>cristian petre</cp:lastModifiedBy>
  <cp:revision>4</cp:revision>
  <dcterms:created xsi:type="dcterms:W3CDTF">2022-12-07T20:39:00Z</dcterms:created>
  <dcterms:modified xsi:type="dcterms:W3CDTF">2022-12-08T08:17:00Z</dcterms:modified>
</cp:coreProperties>
</file>